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477176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95004ac-0325-4a6a-a8e5-2c93d6415ed4" w:id="1"/>
      <w:r>
        <w:rPr>
          <w:rFonts w:ascii="Times New Roman" w:hAnsi="Times New Roman"/>
          <w:b/>
          <w:i w:val="false"/>
          <w:color w:val="000000"/>
          <w:sz w:val="28"/>
        </w:rPr>
        <w:t>Министерство образования Иркутской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a5d24b9b-788f-4023-ad12-bb68ca462638" w:id="2"/>
      <w:r>
        <w:rPr>
          <w:rFonts w:ascii="Times New Roman" w:hAnsi="Times New Roman"/>
          <w:b/>
          <w:i w:val="false"/>
          <w:color w:val="000000"/>
          <w:sz w:val="28"/>
        </w:rPr>
        <w:t>Муниципальное образование «Аларский район»</w:t>
      </w:r>
      <w:bookmarkEnd w:id="2"/>
    </w:p>
    <w:p>
      <w:pPr>
        <w:spacing w:before="0" w:after="0" w:line="408"/>
        <w:ind w:left="120"/>
        <w:jc w:val="center"/>
      </w:pPr>
      <w:r>
        <w:rPr>
          <w:rFonts w:ascii="Times New Roman" w:hAnsi="Times New Roman"/>
          <w:b/>
          <w:i w:val="false"/>
          <w:color w:val="000000"/>
          <w:sz w:val="28"/>
        </w:rPr>
        <w:t>МБОУ Табарсукская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учителей естественно-гуманитарного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Плынская Е.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июня</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Михалева Т. 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июня</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Табарсукская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Черных Л.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№34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16</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июня</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3286595)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09d4a8bd-a740-4b68-9a91-e6e2a21f2842" w:id="3"/>
      <w:r>
        <w:rPr>
          <w:rFonts w:ascii="Times New Roman" w:hAnsi="Times New Roman"/>
          <w:b/>
          <w:i w:val="false"/>
          <w:color w:val="000000"/>
          <w:sz w:val="28"/>
        </w:rPr>
        <w:t>Табарсук</w:t>
      </w:r>
      <w:bookmarkEnd w:id="3"/>
      <w:r>
        <w:rPr>
          <w:rFonts w:ascii="Times New Roman" w:hAnsi="Times New Roman"/>
          <w:b/>
          <w:i w:val="false"/>
          <w:color w:val="000000"/>
          <w:sz w:val="28"/>
        </w:rPr>
        <w:t xml:space="preserve"> </w:t>
      </w:r>
      <w:bookmarkStart w:name="77cc5032-9da0-44ec-8377-34a5a5a99395" w:id="4"/>
      <w:r>
        <w:rPr>
          <w:rFonts w:ascii="Times New Roman" w:hAnsi="Times New Roman"/>
          <w:b/>
          <w:i w:val="false"/>
          <w:color w:val="000000"/>
          <w:sz w:val="28"/>
        </w:rPr>
        <w:t>2023</w:t>
      </w:r>
      <w:bookmarkEnd w:id="4"/>
    </w:p>
    <w:p>
      <w:pPr>
        <w:spacing w:before="0" w:after="0"/>
        <w:ind w:left="120"/>
        <w:jc w:val="left"/>
      </w:pPr>
    </w:p>
    <w:bookmarkStart w:name="block-24771764" w:id="5"/>
    <w:p>
      <w:pPr>
        <w:sectPr>
          <w:pgSz w:w="11906" w:h="16383" w:orient="portrait"/>
        </w:sectPr>
      </w:pPr>
    </w:p>
    <w:bookmarkEnd w:id="5"/>
    <w:bookmarkEnd w:id="0"/>
    <w:bookmarkStart w:name="block-2477176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английскому языку (базовый уровень) на уровне среднего общего образования разработана на основе ФГОС СОО.</w:t>
      </w:r>
    </w:p>
    <w:p>
      <w:pPr>
        <w:spacing w:before="0" w:after="0" w:line="264"/>
        <w:ind w:firstLine="600"/>
        <w:jc w:val="both"/>
      </w:pPr>
      <w:r>
        <w:rPr>
          <w:rFonts w:ascii="Times New Roman" w:hAnsi="Times New Roman"/>
          <w:b w:val="false"/>
          <w:i w:val="false"/>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spacing w:before="0" w:after="0" w:line="264"/>
        <w:ind w:firstLine="600"/>
        <w:jc w:val="both"/>
      </w:pPr>
      <w:r>
        <w:rPr>
          <w:rFonts w:ascii="Times New Roman" w:hAnsi="Times New Roman"/>
          <w:b w:val="false"/>
          <w:i w:val="false"/>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spacing w:before="0" w:after="0" w:line="264"/>
        <w:ind w:firstLine="600"/>
        <w:jc w:val="both"/>
      </w:pPr>
      <w:r>
        <w:rPr>
          <w:rFonts w:ascii="Times New Roman" w:hAnsi="Times New Roman"/>
          <w:b w:val="false"/>
          <w:i w:val="false"/>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spacing w:before="0" w:after="0" w:line="264"/>
        <w:ind w:firstLine="600"/>
        <w:jc w:val="both"/>
      </w:pPr>
      <w:r>
        <w:rPr>
          <w:rFonts w:ascii="Times New Roman" w:hAnsi="Times New Roman"/>
          <w:b w:val="false"/>
          <w:i w:val="false"/>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spacing w:before="0" w:after="0" w:line="264"/>
        <w:ind w:firstLine="600"/>
        <w:jc w:val="both"/>
      </w:pPr>
      <w:r>
        <w:rPr>
          <w:rFonts w:ascii="Times New Roman" w:hAnsi="Times New Roman"/>
          <w:b w:val="false"/>
          <w:i w:val="false"/>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spacing w:before="0" w:after="0" w:line="264"/>
        <w:ind w:firstLine="600"/>
        <w:jc w:val="both"/>
      </w:pPr>
      <w:r>
        <w:rPr>
          <w:rFonts w:ascii="Times New Roman" w:hAnsi="Times New Roman"/>
          <w:b w:val="false"/>
          <w:i w:val="false"/>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spacing w:before="0" w:after="0" w:line="264"/>
        <w:ind w:firstLine="600"/>
        <w:jc w:val="both"/>
      </w:pPr>
      <w:r>
        <w:rPr>
          <w:rFonts w:ascii="Times New Roman" w:hAnsi="Times New Roman"/>
          <w:b w:val="false"/>
          <w:i w:val="false"/>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предмету.</w:t>
      </w:r>
    </w:p>
    <w:p>
      <w:pPr>
        <w:spacing w:before="0" w:after="0" w:line="264"/>
        <w:ind w:firstLine="600"/>
        <w:jc w:val="both"/>
      </w:pPr>
      <w:r>
        <w:rPr>
          <w:rFonts w:ascii="Times New Roman" w:hAnsi="Times New Roman"/>
          <w:b w:val="false"/>
          <w:i w:val="false"/>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spacing w:before="0" w:after="0" w:line="264"/>
        <w:ind w:firstLine="600"/>
        <w:jc w:val="both"/>
      </w:pPr>
      <w:r>
        <w:rPr>
          <w:rFonts w:ascii="Times New Roman" w:hAnsi="Times New Roman"/>
          <w:b w:val="false"/>
          <w:i w:val="false"/>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spacing w:before="0" w:after="0" w:line="264"/>
        <w:ind w:firstLine="600"/>
        <w:jc w:val="both"/>
      </w:pPr>
      <w:r>
        <w:rPr>
          <w:rFonts w:ascii="Times New Roman" w:hAnsi="Times New Roman"/>
          <w:b w:val="false"/>
          <w:i w:val="false"/>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spacing w:before="0" w:after="0" w:line="264"/>
        <w:ind w:firstLine="600"/>
        <w:jc w:val="both"/>
      </w:pPr>
      <w:r>
        <w:rPr>
          <w:rFonts w:ascii="Times New Roman" w:hAnsi="Times New Roman"/>
          <w:b w:val="false"/>
          <w:i w:val="false"/>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spacing w:before="0" w:after="0" w:line="264"/>
        <w:ind w:firstLine="600"/>
        <w:jc w:val="both"/>
      </w:pPr>
      <w:r>
        <w:rPr>
          <w:rFonts w:ascii="Times New Roman" w:hAnsi="Times New Roman"/>
          <w:b w:val="false"/>
          <w:i w:val="false"/>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spacing w:before="0" w:after="0" w:line="264"/>
        <w:ind w:firstLine="600"/>
        <w:jc w:val="both"/>
      </w:pPr>
      <w:r>
        <w:rPr>
          <w:rFonts w:ascii="Times New Roman" w:hAnsi="Times New Roman"/>
          <w:b w:val="false"/>
          <w:i w:val="false"/>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pacing w:before="0" w:after="0" w:line="264"/>
        <w:ind w:firstLine="600"/>
        <w:jc w:val="both"/>
      </w:pPr>
      <w:bookmarkStart w:name="b1cb9ba3-8936-440c-ac0f-95944fbe2f65" w:id="7"/>
      <w:r>
        <w:rPr>
          <w:rFonts w:ascii="Times New Roman" w:hAnsi="Times New Roman"/>
          <w:b w:val="false"/>
          <w:i w:val="false"/>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p>
    <w:bookmarkStart w:name="block-24771763" w:id="8"/>
    <w:p>
      <w:pPr>
        <w:sectPr>
          <w:pgSz w:w="11906" w:h="16383" w:orient="portrait"/>
        </w:sectPr>
      </w:pPr>
    </w:p>
    <w:bookmarkEnd w:id="8"/>
    <w:bookmarkEnd w:id="6"/>
    <w:bookmarkStart w:name="block-24771765"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spacing w:before="0" w:after="0" w:line="264"/>
        <w:ind w:firstLine="600"/>
        <w:jc w:val="both"/>
      </w:pPr>
      <w:r>
        <w:rPr>
          <w:rFonts w:ascii="Times New Roman" w:hAnsi="Times New Roman"/>
          <w:b w:val="false"/>
          <w:i w:val="false"/>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spacing w:before="0" w:after="0" w:line="264"/>
        <w:ind w:firstLine="600"/>
        <w:jc w:val="both"/>
      </w:pPr>
      <w:r>
        <w:rPr>
          <w:rFonts w:ascii="Times New Roman" w:hAnsi="Times New Roman"/>
          <w:b w:val="false"/>
          <w:i w:val="false"/>
          <w:color w:val="000000"/>
          <w:sz w:val="28"/>
        </w:rPr>
        <w:t>Молодёжь в современном обществе. Досуг молодёжи: чтение, кино, театр, музыка, музеи, Интернет, компьютерные игры. Любовь и дружба.</w:t>
      </w:r>
    </w:p>
    <w:p>
      <w:pPr>
        <w:spacing w:before="0" w:after="0" w:line="264"/>
        <w:ind w:firstLine="600"/>
        <w:jc w:val="both"/>
      </w:pPr>
      <w:r>
        <w:rPr>
          <w:rFonts w:ascii="Times New Roman" w:hAnsi="Times New Roman"/>
          <w:b w:val="false"/>
          <w:i w:val="false"/>
          <w:color w:val="000000"/>
          <w:sz w:val="28"/>
        </w:rPr>
        <w:t xml:space="preserve">Покупки: одежда, обувь и продукты питания. Карманные деньги. Молодёжная мода. </w:t>
      </w:r>
    </w:p>
    <w:p>
      <w:pPr>
        <w:spacing w:before="0" w:after="0" w:line="264"/>
        <w:ind w:firstLine="600"/>
        <w:jc w:val="both"/>
      </w:pPr>
      <w:r>
        <w:rPr>
          <w:rFonts w:ascii="Times New Roman" w:hAnsi="Times New Roman"/>
          <w:b w:val="false"/>
          <w:i w:val="false"/>
          <w:color w:val="000000"/>
          <w:sz w:val="28"/>
        </w:rPr>
        <w:t>Туризм. Виды отдыха.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Проблемы экологии. Защита окружающей среды.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spacing w:before="0" w:after="0" w:line="264"/>
        <w:ind w:firstLine="600"/>
        <w:jc w:val="both"/>
      </w:pPr>
      <w:r>
        <w:rPr>
          <w:rFonts w:ascii="Times New Roman" w:hAnsi="Times New Roman"/>
          <w:b w:val="false"/>
          <w:i w:val="false"/>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spacing w:before="0" w:after="0" w:line="264"/>
        <w:ind w:firstLine="600"/>
        <w:jc w:val="both"/>
      </w:pPr>
      <w:r>
        <w:rPr>
          <w:rFonts w:ascii="Times New Roman" w:hAnsi="Times New Roman"/>
          <w:b w:val="false"/>
          <w:i w:val="false"/>
          <w:color w:val="000000"/>
          <w:sz w:val="28"/>
        </w:rPr>
        <w:t xml:space="preserve">Объём диалога – 8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до 14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другие)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текста/текстов для чтения – 500–700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150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суффикса -ise/-ize;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inter-, non- и суффиксов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-teen, -ty, -th;</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(blackboard);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w:t>
      </w:r>
    </w:p>
    <w:p>
      <w:pPr>
        <w:spacing w:before="0" w:after="0" w:line="264"/>
        <w:ind w:firstLine="600"/>
        <w:jc w:val="both"/>
      </w:pPr>
      <w:r>
        <w:rPr>
          <w:rFonts w:ascii="Times New Roman" w:hAnsi="Times New Roman"/>
          <w:b w:val="false"/>
          <w:i w:val="false"/>
          <w:color w:val="000000"/>
          <w:sz w:val="28"/>
        </w:rPr>
        <w:t>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неопределённой формы глаголов (to run – a run); </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имён прилагательных (rich people – the rich);</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прилагательных (cool – to cool). </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spacing w:before="0" w:after="0" w:line="264"/>
        <w:ind w:firstLine="600"/>
        <w:jc w:val="both"/>
      </w:pPr>
      <w:r>
        <w:rPr>
          <w:rFonts w:ascii="Times New Roman" w:hAnsi="Times New Roman"/>
          <w:b w:val="false"/>
          <w:i w:val="false"/>
          <w:color w:val="000000"/>
          <w:sz w:val="28"/>
        </w:rPr>
        <w:t>Место иностранного языка в повседневной жизни и профессиональной деятельности в современном мире.</w:t>
      </w:r>
    </w:p>
    <w:p>
      <w:pPr>
        <w:spacing w:before="0" w:after="0" w:line="264"/>
        <w:ind w:firstLine="600"/>
        <w:jc w:val="both"/>
      </w:pPr>
      <w:r>
        <w:rPr>
          <w:rFonts w:ascii="Times New Roman" w:hAnsi="Times New Roman"/>
          <w:b w:val="false"/>
          <w:i w:val="false"/>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spacing w:before="0" w:after="0" w:line="264"/>
        <w:ind w:firstLine="600"/>
        <w:jc w:val="both"/>
      </w:pPr>
      <w:r>
        <w:rPr>
          <w:rFonts w:ascii="Times New Roman" w:hAnsi="Times New Roman"/>
          <w:b w:val="false"/>
          <w:i w:val="false"/>
          <w:color w:val="000000"/>
          <w:sz w:val="28"/>
        </w:rPr>
        <w:t>Роль спорта в современной жизни: виды спорта, экстремальный спорт, спортивные соревнования, Олимпийские игры.</w:t>
      </w:r>
    </w:p>
    <w:p>
      <w:pPr>
        <w:spacing w:before="0" w:after="0" w:line="264"/>
        <w:ind w:firstLine="600"/>
        <w:jc w:val="both"/>
      </w:pPr>
      <w:r>
        <w:rPr>
          <w:rFonts w:ascii="Times New Roman" w:hAnsi="Times New Roman"/>
          <w:b w:val="false"/>
          <w:i w:val="false"/>
          <w:color w:val="000000"/>
          <w:sz w:val="28"/>
        </w:rPr>
        <w:t>Туризм. Виды отдыха. Экотуризм.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Вселенная и человек. Природа. Проблемы экологии. Защита окружающей среды. Проживание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spacing w:before="0" w:after="0" w:line="264"/>
        <w:ind w:firstLine="600"/>
        <w:jc w:val="both"/>
      </w:pPr>
      <w:r>
        <w:rPr>
          <w:rFonts w:ascii="Times New Roman" w:hAnsi="Times New Roman"/>
          <w:b w:val="false"/>
          <w:i w:val="false"/>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spacing w:before="0" w:after="0" w:line="264"/>
        <w:ind w:firstLine="600"/>
        <w:jc w:val="both"/>
      </w:pPr>
      <w:r>
        <w:rPr>
          <w:rFonts w:ascii="Times New Roman" w:hAnsi="Times New Roman"/>
          <w:b w:val="false"/>
          <w:i w:val="false"/>
          <w:color w:val="000000"/>
          <w:sz w:val="28"/>
        </w:rPr>
        <w:t>Объём диалога –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 xml:space="preserve">рассуждение; </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14–15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других)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текста/текстов для чтения – до 600–800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180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il-/ir-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il-/ir-, inter-, non-, post-, pre- и суффиксов -able/-ible, -al, -ed, -ese, -ful, -ian/-an, -ical,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il-/ir- и суффикса -ly; </w:t>
      </w:r>
    </w:p>
    <w:p>
      <w:pPr>
        <w:spacing w:before="0" w:after="0" w:line="264"/>
        <w:ind w:firstLine="600"/>
        <w:jc w:val="both"/>
      </w:pPr>
      <w:r>
        <w:rPr>
          <w:rFonts w:ascii="Times New Roman" w:hAnsi="Times New Roman"/>
          <w:b w:val="false"/>
          <w:i w:val="false"/>
          <w:color w:val="000000"/>
          <w:sz w:val="28"/>
        </w:rPr>
        <w:t xml:space="preserve">образование числительных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образование образование имён существительных от неопределённой формы глаголов (to run – a run);</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прилагательных (rich people – the rich);</w:t>
      </w:r>
    </w:p>
    <w:p>
      <w:pPr>
        <w:spacing w:before="0" w:after="0" w:line="264"/>
        <w:ind w:firstLine="600"/>
        <w:jc w:val="both"/>
      </w:pPr>
      <w:r>
        <w:rPr>
          <w:rFonts w:ascii="Times New Roman" w:hAnsi="Times New Roman"/>
          <w:b w:val="false"/>
          <w:i w:val="false"/>
          <w:color w:val="000000"/>
          <w:sz w:val="28"/>
        </w:rPr>
        <w:t>образование глаголов от имён существительных (a hand – to hand);</w:t>
      </w:r>
    </w:p>
    <w:p>
      <w:pPr>
        <w:spacing w:before="0" w:after="0" w:line="264"/>
        <w:ind w:firstLine="600"/>
        <w:jc w:val="both"/>
      </w:pPr>
      <w:r>
        <w:rPr>
          <w:rFonts w:ascii="Times New Roman" w:hAnsi="Times New Roman"/>
          <w:b w:val="false"/>
          <w:i w:val="false"/>
          <w:color w:val="000000"/>
          <w:sz w:val="28"/>
        </w:rPr>
        <w:t>образование 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bookmarkStart w:name="block-24771765" w:id="10"/>
    <w:p>
      <w:pPr>
        <w:sectPr>
          <w:pgSz w:w="11906" w:h="16383" w:orient="portrait"/>
        </w:sectPr>
      </w:pPr>
    </w:p>
    <w:bookmarkEnd w:id="10"/>
    <w:bookmarkEnd w:id="9"/>
    <w:bookmarkStart w:name="block-24771766"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АНГЛИЙСКОМУ ЯЗЫКУ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numPr>
          <w:ilvl w:val="0"/>
          <w:numId w:val="1"/>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numPr>
          <w:ilvl w:val="0"/>
          <w:numId w:val="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
        </w:numPr>
        <w:spacing w:before="0" w:after="0" w:line="264"/>
        <w:jc w:val="both"/>
      </w:pPr>
      <w:r>
        <w:rPr>
          <w:rFonts w:ascii="Times New Roman" w:hAnsi="Times New Roman"/>
          <w:b w:val="false"/>
          <w:i w:val="false"/>
          <w:color w:val="000000"/>
          <w:sz w:val="28"/>
        </w:rPr>
        <w:t xml:space="preserve">выявлять закономерности в языковых явлениях изучаемого иностранного (английского) языка; </w:t>
      </w:r>
    </w:p>
    <w:p>
      <w:pPr>
        <w:numPr>
          <w:ilvl w:val="0"/>
          <w:numId w:val="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
        </w:numPr>
        <w:spacing w:before="0" w:after="0" w:line="264"/>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2"/>
        </w:numPr>
        <w:spacing w:before="0" w:after="0" w:line="264"/>
        <w:jc w:val="both"/>
      </w:pPr>
      <w:r>
        <w:rPr>
          <w:rFonts w:ascii="Times New Roman" w:hAnsi="Times New Roman"/>
          <w:b w:val="false"/>
          <w:i w:val="false"/>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2"/>
        </w:numPr>
        <w:spacing w:before="0" w:after="0" w:line="264"/>
        <w:jc w:val="both"/>
      </w:pPr>
      <w:r>
        <w:rPr>
          <w:rFonts w:ascii="Times New Roman" w:hAnsi="Times New Roman"/>
          <w:b w:val="false"/>
          <w:i w:val="false"/>
          <w:color w:val="000000"/>
          <w:sz w:val="28"/>
        </w:rPr>
        <w:t>владеть научной лингвистической терминологией и ключевыми понятиями;</w:t>
      </w:r>
    </w:p>
    <w:p>
      <w:pPr>
        <w:numPr>
          <w:ilvl w:val="0"/>
          <w:numId w:val="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2"/>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2"/>
        </w:numPr>
        <w:spacing w:before="0" w:after="0" w:line="264"/>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2"/>
        </w:numPr>
        <w:spacing w:before="0" w:after="0" w:line="264"/>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numPr>
          <w:ilvl w:val="0"/>
          <w:numId w:val="2"/>
        </w:numPr>
        <w:spacing w:before="0" w:after="0" w:line="264"/>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numPr>
          <w:ilvl w:val="0"/>
          <w:numId w:val="2"/>
        </w:numPr>
        <w:spacing w:before="0" w:after="0" w:line="264"/>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numPr>
          <w:ilvl w:val="0"/>
          <w:numId w:val="2"/>
        </w:numPr>
        <w:spacing w:before="0" w:after="0" w:line="264"/>
        <w:jc w:val="both"/>
      </w:pPr>
      <w:r>
        <w:rPr>
          <w:rFonts w:ascii="Times New Roman" w:hAnsi="Times New Roman"/>
          <w:b w:val="false"/>
          <w:i w:val="false"/>
          <w:color w:val="000000"/>
          <w:sz w:val="28"/>
        </w:rPr>
        <w:t>ставить проблемы и задачи, допускающие альтернативных решений.</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numPr>
          <w:ilvl w:val="0"/>
          <w:numId w:val="3"/>
        </w:numPr>
        <w:spacing w:before="0" w:after="0" w:line="264"/>
        <w:jc w:val="both"/>
      </w:pPr>
      <w:r>
        <w:rPr>
          <w:rFonts w:ascii="Times New Roman" w:hAnsi="Times New Roman"/>
          <w:b w:val="false"/>
          <w:i w:val="false"/>
          <w:color w:val="000000"/>
          <w:sz w:val="28"/>
        </w:rPr>
        <w:t xml:space="preserve">оценивать достоверность информации, её соответствие морально-этическим нормам; </w:t>
      </w:r>
    </w:p>
    <w:p>
      <w:pPr>
        <w:numPr>
          <w:ilvl w:val="0"/>
          <w:numId w:val="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3"/>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numPr>
          <w:ilvl w:val="0"/>
          <w:numId w:val="4"/>
        </w:numPr>
        <w:spacing w:before="0" w:after="0" w:line="264"/>
        <w:jc w:val="both"/>
      </w:pPr>
      <w:r>
        <w:rPr>
          <w:rFonts w:ascii="Times New Roman" w:hAnsi="Times New Roman"/>
          <w:b w:val="false"/>
          <w:i w:val="false"/>
          <w:color w:val="000000"/>
          <w:sz w:val="28"/>
        </w:rPr>
        <w:t>осуществлять коммуникации во всех сферах жизни;</w:t>
      </w:r>
    </w:p>
    <w:p>
      <w:pPr>
        <w:numPr>
          <w:ilvl w:val="0"/>
          <w:numId w:val="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numPr>
          <w:ilvl w:val="0"/>
          <w:numId w:val="4"/>
        </w:numPr>
        <w:spacing w:before="0" w:after="0" w:line="264"/>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5"/>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5"/>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5"/>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w:t>
      </w:r>
    </w:p>
    <w:p>
      <w:pPr>
        <w:numPr>
          <w:ilvl w:val="0"/>
          <w:numId w:val="6"/>
        </w:numPr>
        <w:spacing w:before="0" w:after="0" w:line="264"/>
        <w:jc w:val="both"/>
      </w:pPr>
      <w:r>
        <w:rPr>
          <w:rFonts w:ascii="Times New Roman" w:hAnsi="Times New Roman"/>
          <w:b w:val="false"/>
          <w:i w:val="false"/>
          <w:color w:val="000000"/>
          <w:sz w:val="28"/>
        </w:rPr>
        <w:t xml:space="preserve">давать оценку новым ситуациям; </w:t>
      </w:r>
    </w:p>
    <w:p>
      <w:pPr>
        <w:numPr>
          <w:ilvl w:val="0"/>
          <w:numId w:val="6"/>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6"/>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6"/>
        </w:numPr>
        <w:spacing w:before="0" w:after="0" w:line="264"/>
        <w:jc w:val="both"/>
      </w:pPr>
      <w:r>
        <w:rPr>
          <w:rFonts w:ascii="Times New Roman" w:hAnsi="Times New Roman"/>
          <w:b w:val="false"/>
          <w:i w:val="false"/>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numPr>
          <w:ilvl w:val="0"/>
          <w:numId w:val="6"/>
        </w:numPr>
        <w:spacing w:before="0" w:after="0" w:line="264"/>
        <w:jc w:val="both"/>
      </w:pPr>
      <w:r>
        <w:rPr>
          <w:rFonts w:ascii="Times New Roman" w:hAnsi="Times New Roman"/>
          <w:b w:val="false"/>
          <w:i w:val="false"/>
          <w:color w:val="000000"/>
          <w:sz w:val="28"/>
        </w:rPr>
        <w:t xml:space="preserve">вносить коррективы в созданный речевой продукт в случае необходимости; </w:t>
      </w:r>
    </w:p>
    <w:p>
      <w:pPr>
        <w:numPr>
          <w:ilvl w:val="0"/>
          <w:numId w:val="6"/>
        </w:numPr>
        <w:spacing w:before="0" w:after="0" w:line="264"/>
        <w:jc w:val="both"/>
      </w:pPr>
      <w:r>
        <w:rPr>
          <w:rFonts w:ascii="Times New Roman" w:hAnsi="Times New Roman"/>
          <w:b w:val="false"/>
          <w:i w:val="false"/>
          <w:color w:val="000000"/>
          <w:sz w:val="28"/>
        </w:rPr>
        <w:t>оценивать риски и своевременно принимать решения по их снижению;</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6"/>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left="120"/>
        <w:jc w:val="both"/>
      </w:pPr>
      <w:r>
        <w:rPr>
          <w:rFonts w:ascii="Times New Roman" w:hAnsi="Times New Roman"/>
          <w:b/>
          <w:i w:val="false"/>
          <w:color w:val="000000"/>
          <w:sz w:val="28"/>
        </w:rPr>
        <w:t>Совместная деятельность</w:t>
      </w:r>
    </w:p>
    <w:p>
      <w:pPr>
        <w:numPr>
          <w:ilvl w:val="0"/>
          <w:numId w:val="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7"/>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7"/>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7"/>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10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spacing w:before="0" w:after="0" w:line="264"/>
        <w:ind w:firstLine="600"/>
        <w:jc w:val="both"/>
      </w:pPr>
      <w:r>
        <w:rPr>
          <w:rFonts w:ascii="Times New Roman" w:hAnsi="Times New Roman"/>
          <w:b w:val="false"/>
          <w:i w:val="false"/>
          <w:color w:val="000000"/>
          <w:sz w:val="28"/>
        </w:rPr>
        <w:t xml:space="preserve">устно излагать результаты выполненной проектной работы (объём – до 14 фраз). </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spacing w:before="0" w:after="0" w:line="264"/>
        <w:ind w:firstLine="600"/>
        <w:jc w:val="both"/>
      </w:pPr>
      <w:r>
        <w:rPr>
          <w:rFonts w:ascii="Times New Roman" w:hAnsi="Times New Roman"/>
          <w:b w:val="false"/>
          <w:i/>
          <w:color w:val="000000"/>
          <w:sz w:val="28"/>
        </w:rPr>
        <w:t>смысловое чтение: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spacing w:before="0" w:after="0" w:line="264"/>
        <w:ind w:firstLine="600"/>
        <w:jc w:val="both"/>
      </w:pPr>
      <w:r>
        <w:rPr>
          <w:rFonts w:ascii="Times New Roman" w:hAnsi="Times New Roman"/>
          <w:b w:val="false"/>
          <w:i w:val="false"/>
          <w:color w:val="000000"/>
          <w:sz w:val="28"/>
        </w:rPr>
        <w:t xml:space="preserve">читать про себя и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читать про себя несплошные тексты (таблицы, диаграммы, графики и другие) и понимать представленную в них информацию. </w:t>
      </w:r>
    </w:p>
    <w:p>
      <w:pPr>
        <w:spacing w:before="0" w:after="0" w:line="264"/>
        <w:ind w:firstLine="600"/>
        <w:jc w:val="both"/>
      </w:pPr>
      <w:r>
        <w:rPr>
          <w:rFonts w:ascii="Times New Roman" w:hAnsi="Times New Roman"/>
          <w:b w:val="false"/>
          <w:i/>
          <w:color w:val="000000"/>
          <w:sz w:val="28"/>
        </w:rPr>
        <w:t>письменная речь: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spacing w:before="0" w:after="0" w:line="264"/>
        <w:ind w:firstLine="600"/>
        <w:jc w:val="both"/>
      </w:pPr>
      <w:r>
        <w:rPr>
          <w:rFonts w:ascii="Times New Roman" w:hAnsi="Times New Roman"/>
          <w:b w:val="false"/>
          <w:i w:val="false"/>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3)владеть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4)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inter-, non-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наречия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сложных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pPr>
        <w:spacing w:before="0" w:after="0" w:line="264"/>
        <w:ind w:firstLine="600"/>
        <w:jc w:val="both"/>
      </w:pPr>
      <w:r>
        <w:rPr>
          <w:rFonts w:ascii="Times New Roman" w:hAnsi="Times New Roman"/>
          <w:b w:val="false"/>
          <w:i w:val="false"/>
          <w:color w:val="000000"/>
          <w:sz w:val="28"/>
        </w:rPr>
        <w:t xml:space="preserve">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7) владеть метапредметными умениями, позволяющими: </w:t>
      </w:r>
    </w:p>
    <w:p>
      <w:pPr>
        <w:spacing w:before="0" w:after="0" w:line="264"/>
        <w:ind w:firstLine="600"/>
        <w:jc w:val="both"/>
      </w:pPr>
      <w:r>
        <w:rPr>
          <w:rFonts w:ascii="Times New Roman" w:hAnsi="Times New Roman"/>
          <w:b w:val="false"/>
          <w:i w:val="false"/>
          <w:color w:val="000000"/>
          <w:sz w:val="28"/>
        </w:rPr>
        <w:t>совершенствовать учебную деятельность по овладению иностранным языком;</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 xml:space="preserve">соблюдать правила информационной безопасности в ситуациях повседневной жизни и при работе в сети Интернет. </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11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 xml:space="preserve">говорение: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spacing w:before="0" w:after="0" w:line="264"/>
        <w:ind w:firstLine="600"/>
        <w:jc w:val="both"/>
      </w:pPr>
      <w:r>
        <w:rPr>
          <w:rFonts w:ascii="Times New Roman" w:hAnsi="Times New Roman"/>
          <w:b w:val="false"/>
          <w:i w:val="false"/>
          <w:color w:val="000000"/>
          <w:sz w:val="28"/>
        </w:rPr>
        <w:t>устно излагать результаты выполненной проектной работы (объём – 14–15 фраз).</w:t>
      </w:r>
    </w:p>
    <w:p>
      <w:pPr>
        <w:spacing w:before="0" w:after="0" w:line="264"/>
        <w:ind w:firstLine="600"/>
        <w:jc w:val="both"/>
      </w:pPr>
      <w:r>
        <w:rPr>
          <w:rFonts w:ascii="Times New Roman" w:hAnsi="Times New Roman"/>
          <w:b w:val="false"/>
          <w:i/>
          <w:color w:val="000000"/>
          <w:sz w:val="28"/>
        </w:rPr>
        <w:t xml:space="preserve">аудирование: </w:t>
      </w:r>
    </w:p>
    <w:p>
      <w:pPr>
        <w:spacing w:before="0" w:after="0" w:line="264"/>
        <w:ind w:firstLine="600"/>
        <w:jc w:val="both"/>
      </w:pPr>
      <w:r>
        <w:rPr>
          <w:rFonts w:ascii="Times New Roman" w:hAnsi="Times New Roman"/>
          <w:b w:val="false"/>
          <w:i w:val="false"/>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spacing w:before="0" w:after="0" w:line="264"/>
        <w:ind w:firstLine="600"/>
        <w:jc w:val="both"/>
      </w:pPr>
      <w:r>
        <w:rPr>
          <w:rFonts w:ascii="Times New Roman" w:hAnsi="Times New Roman"/>
          <w:b w:val="false"/>
          <w:i w:val="false"/>
          <w:color w:val="000000"/>
          <w:sz w:val="28"/>
        </w:rPr>
        <w:t>читать про себя несплошные тексты (таблицы, диаграммы, графики)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 xml:space="preserve">письменная речь: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spacing w:before="0" w:after="0" w:line="264"/>
        <w:ind w:firstLine="600"/>
        <w:jc w:val="both"/>
      </w:pPr>
      <w:r>
        <w:rPr>
          <w:rFonts w:ascii="Times New Roman" w:hAnsi="Times New Roman"/>
          <w:b w:val="false"/>
          <w:i w:val="false"/>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spacing w:before="0" w:after="0" w:line="264"/>
        <w:ind w:firstLine="600"/>
        <w:jc w:val="both"/>
      </w:pPr>
      <w:r>
        <w:rPr>
          <w:rFonts w:ascii="Times New Roman" w:hAnsi="Times New Roman"/>
          <w:b w:val="false"/>
          <w:i w:val="false"/>
          <w:color w:val="000000"/>
          <w:sz w:val="28"/>
        </w:rPr>
        <w:t xml:space="preserve">3) владеть орфографическими навыками: </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4) 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w:t>
      </w:r>
    </w:p>
    <w:p>
      <w:pPr>
        <w:spacing w:before="0" w:after="0" w:line="264"/>
        <w:ind w:firstLine="600"/>
        <w:jc w:val="both"/>
      </w:pPr>
      <w:r>
        <w:rPr>
          <w:rFonts w:ascii="Times New Roman" w:hAnsi="Times New Roman"/>
          <w:b w:val="false"/>
          <w:i w:val="false"/>
          <w:color w:val="000000"/>
          <w:sz w:val="28"/>
        </w:rPr>
        <w:t xml:space="preserve">апостроф, точку, вопросительный и восклицательный знаки; </w:t>
      </w:r>
    </w:p>
    <w:p>
      <w:pPr>
        <w:spacing w:before="0" w:after="0" w:line="264"/>
        <w:ind w:firstLine="600"/>
        <w:jc w:val="both"/>
      </w:pPr>
      <w:r>
        <w:rPr>
          <w:rFonts w:ascii="Times New Roman" w:hAnsi="Times New Roman"/>
          <w:b w:val="false"/>
          <w:i w:val="false"/>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5)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inter-, non-, post-, pre-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 -an, -ical, -ing, -ish, -ive, -less, -ly, -ous, -y; </w:t>
      </w:r>
    </w:p>
    <w:p>
      <w:pPr>
        <w:spacing w:before="0" w:after="0" w:line="264"/>
        <w:ind w:firstLine="600"/>
        <w:jc w:val="both"/>
      </w:pPr>
      <w:r>
        <w:rPr>
          <w:rFonts w:ascii="Times New Roman" w:hAnsi="Times New Roman"/>
          <w:b w:val="false"/>
          <w:i w:val="false"/>
          <w:color w:val="000000"/>
          <w:sz w:val="28"/>
        </w:rPr>
        <w:t>наречия при помощи префиксов un-, in-/im-, il-/ir- и суффикса -ly;</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val="false"/>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6)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соблюдать правила информационной безопасности в ситуациях повседневной жизни и при работе в сети Интернет.</w:t>
      </w:r>
    </w:p>
    <w:bookmarkStart w:name="block-24771766" w:id="12"/>
    <w:p>
      <w:pPr>
        <w:sectPr>
          <w:pgSz w:w="11906" w:h="16383" w:orient="portrait"/>
        </w:sectPr>
      </w:pPr>
    </w:p>
    <w:bookmarkEnd w:id="12"/>
    <w:bookmarkEnd w:id="11"/>
    <w:bookmarkStart w:name="block-24771767"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 профессий. Проблемы выбора профессии. Роль иностранного языка в планах на будущее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продукты питания. Карманные деньги. Молодежная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5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иностранного языка в повседневной жизни и профессиональной деятельности в современном мире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0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спорта в современной жизни: виды спорта, экстремальный спорт, спортивные соревнования, Олимпийские игры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Экотуризм.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4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24771767" w:id="14"/>
    <w:p>
      <w:pPr>
        <w:sectPr>
          <w:pgSz w:w="16383" w:h="11906" w:orient="landscape"/>
        </w:sectPr>
      </w:pPr>
    </w:p>
    <w:bookmarkEnd w:id="14"/>
    <w:bookmarkEnd w:id="13"/>
    <w:bookmarkStart w:name="block-24771768"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7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Конфликтные ситуации, их предупреждение и 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 семье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семьи. Конфликтные ситуации. Семейные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друга/друзей.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человека, любимого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характеристика человека,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Лечебная диета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со здоровьем. Самочувствие.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Питание дома/в ресторане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Выбор продуктов.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Посещение врача. Медицинские услуги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система стран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других стран. Переписка в зарубежными сверстниками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Нестандартные программы обучения.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старшеклассников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9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профессии. Работа мечты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в России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"Современный мир профессий. Проблемы выбора профессии. 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"Современный мир профессий. Проблемы выбора профессии. 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Совместные планы, приглашения, праздники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активного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Музыка.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Популярная музыка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Электронная музыка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Траты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Заработок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Финансовая грамотность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продукты питания. Карманные деньги. Молодежная мода"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путешествий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с семьей/друзьями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Погода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путешествий. Круизы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мусором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Загрязнение окружающей среды: загрязнение воды, воздуха, почвы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4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Исчезающие выды животных. Охрана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отходами. Переработка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условия проживания. Плюсы и минусы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Знаменитые природные заповедники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Повторное использование ресурсов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Заповедники России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Стихийные бедствия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Гаджеты. Влияние на жизнь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96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Прогресс. Научная фантастика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Гаджеты. Перспективы и последствия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стран изучаемого языка в развитие науки. Технический прогресс</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изобретений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на благо окружающей среды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Культурные и спортивные традиции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Национальные праздники и обычаи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Культура. Национальные блюда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кухня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32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6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Писатель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страны изучаемого языка. Писатель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Певец</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Космонавты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5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Решение конфликтных ситуаций. Семейные узы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и обычаи в стране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истории. Историческая справка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Отношения между поколениями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5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 членами семьи и знакомыми в художественной литературе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Взаимоуважение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Распределение обязанностей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Эмоции и чувства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Конфликтные ситуации: их предупреждение и 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человека в экстремальной ситуации. Характер</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8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"Внешность и характеристика человека,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Отказ от вредных привычек. Здоровый образ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Борьба со стрессом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Полезные привычки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Самочувствие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Посещение врача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серстниками. Проблема буллинга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Взаимоотношения в школе с преподавателями и друзьями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школьных конфликтов. Проблемы и решения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Цели и мечты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Альтернативы в продолжении образования. Последний год в школе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школа. Университет</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Зов сердца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выпускным экзаменам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18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78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Корни иностранных языков. Международный язык общения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коммуникации. История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Изучение иностранного языка для работы и дальнейшего обучения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обществе. Заработок для подростков. Выбор профессии в современном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Молодежные ценности. Ориентиры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путь в жизни каждого молодого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молодежи в жизни общества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Экстремальные виды спорта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соревнования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 в жизни каждого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Виды транстпорта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поездки. Регистрация. Организационные моменты путешествия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Любимое место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культуры и поведения в другой стране при путешествии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Экотуризм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Экотуризм.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Экотуризм.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78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Проживание в городской и сльской местности. Сравнение. Преимущества и недостатки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Утилизация мусора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Проблемы и решения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 городе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флоры и фауны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в городе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Вырубка леса и загрязнение воздуха.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Другие формы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океана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заповедники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9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гаджеты. Проблемы и последствия для молодежи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Онлайн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Интернет-безопасность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сети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7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Крупные города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страны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обычаи жизни в стране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Дворцы и усадьбы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традиции и особенности родной страны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космоса. Вклад родной страны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05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Певцы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4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страны изучаемого языка. Писатели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изучаемого языка. Выдающиеся медицинские работники.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Певец</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заруб стран. Спортсмен</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Писатели-классики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5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4771768" w:id="16"/>
    <w:p>
      <w:pPr>
        <w:sectPr>
          <w:pgSz w:w="16383" w:h="11906" w:orient="landscape"/>
        </w:sectPr>
      </w:pPr>
    </w:p>
    <w:bookmarkEnd w:id="16"/>
    <w:bookmarkEnd w:id="15"/>
    <w:bookmarkStart w:name="block-24771769"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cd4d2a0-5025-4100-b79a-d6e41cba5202" w:id="18"/>
      <w:r>
        <w:rPr>
          <w:rFonts w:ascii="Times New Roman" w:hAnsi="Times New Roman"/>
          <w:b w:val="false"/>
          <w:i w:val="false"/>
          <w:color w:val="000000"/>
          <w:sz w:val="28"/>
        </w:rPr>
        <w:t>• Английский язык, 11 класс/ Вербицкая М.В. и другие; под редакцией Вербицкой М.В., Общество с ограниченной ответственностью Издательский центр «ВЕНТАНА-ГРАФ»; Акционерное общество «Издательство «Просвещение»</w:t>
      </w:r>
      <w:bookmarkEnd w:id="18"/>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cb77c024-1ba4-42b1-b34b-1acff9643914" w:id="19"/>
      <w:r>
        <w:rPr>
          <w:rFonts w:ascii="Times New Roman" w:hAnsi="Times New Roman"/>
          <w:b w:val="false"/>
          <w:i w:val="false"/>
          <w:color w:val="000000"/>
          <w:sz w:val="28"/>
        </w:rPr>
        <w:t>Английский язык. Проектирование учебного курса. Методическое пособие / Вербицкая М. В.; Гаярделли М.; Редли П.</w:t>
      </w:r>
      <w:bookmarkEnd w:id="19"/>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6695cb62-c7ac-4d3d-b5f1-bb0fcb6a9bae" w:id="20"/>
      <w:r>
        <w:rPr>
          <w:rFonts w:ascii="Times New Roman" w:hAnsi="Times New Roman"/>
          <w:b w:val="false"/>
          <w:i w:val="false"/>
          <w:color w:val="000000"/>
          <w:sz w:val="28"/>
        </w:rPr>
        <w:t>https://lesson.edu.ru/09/10</w:t>
      </w:r>
      <w:bookmarkEnd w:id="20"/>
    </w:p>
    <w:bookmarkStart w:name="block-24771769" w:id="21"/>
    <w:p>
      <w:pPr>
        <w:sectPr>
          <w:pgSz w:w="11906" w:h="16383" w:orient="portrait"/>
        </w:sectPr>
      </w:pPr>
    </w:p>
    <w:bookmarkEnd w:id="21"/>
    <w:bookmarkEnd w:id="1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1647" w:hanging="360"/>
      </w:pPr>
      <w:rPr>
        <w:rFonts w:hint="default" w:ascii="Symbol" w:hAnsi="Symbol"/>
      </w:rPr>
    </w:lvl>
  </w:abstractNum>
  <w:abstractNum w:abstractNumId="6">
    <w:multiLevelType w:val="multilevel"/>
    <w:lvl w:ilvl="0">
      <w:start w:val="1"/>
      <w:numFmt w:val="bullet"/>
      <w:lvlText w:val=""/>
      <w:lvlJc w:val="left"/>
      <w:pPr>
        <w:ind w:left="1647" w:hanging="360"/>
      </w:pPr>
      <w:rPr>
        <w:rFonts w:hint="default" w:ascii="Symbol" w:hAnsi="Symbol"/>
      </w:rPr>
    </w:lvl>
  </w:abstractNum>
  <w:abstractNum w:abstractNumId="7">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